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364" w:rsidRDefault="00EF1364" w:rsidP="00EF1364">
      <w:pPr>
        <w:jc w:val="center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ab/>
      </w:r>
      <w:r>
        <w:rPr>
          <w:b/>
          <w:i/>
          <w:color w:val="000000"/>
          <w:sz w:val="26"/>
          <w:szCs w:val="26"/>
        </w:rPr>
        <w:tab/>
      </w:r>
      <w:r>
        <w:rPr>
          <w:b/>
          <w:i/>
          <w:color w:val="000000"/>
          <w:sz w:val="26"/>
          <w:szCs w:val="26"/>
        </w:rPr>
        <w:tab/>
      </w:r>
      <w:r>
        <w:rPr>
          <w:b/>
          <w:i/>
          <w:color w:val="000000"/>
          <w:sz w:val="26"/>
          <w:szCs w:val="26"/>
        </w:rPr>
        <w:tab/>
      </w:r>
      <w:r>
        <w:rPr>
          <w:b/>
          <w:i/>
          <w:color w:val="000000"/>
          <w:sz w:val="26"/>
          <w:szCs w:val="26"/>
        </w:rPr>
        <w:tab/>
      </w:r>
      <w:r>
        <w:rPr>
          <w:b/>
          <w:i/>
          <w:color w:val="000000"/>
          <w:sz w:val="26"/>
          <w:szCs w:val="26"/>
        </w:rPr>
        <w:tab/>
      </w:r>
      <w:r>
        <w:rPr>
          <w:b/>
          <w:i/>
          <w:color w:val="000000"/>
          <w:sz w:val="26"/>
          <w:szCs w:val="26"/>
        </w:rPr>
        <w:tab/>
      </w:r>
      <w:r>
        <w:rPr>
          <w:b/>
          <w:i/>
          <w:color w:val="000000"/>
          <w:sz w:val="26"/>
          <w:szCs w:val="26"/>
        </w:rPr>
        <w:tab/>
      </w:r>
      <w:r>
        <w:rPr>
          <w:b/>
          <w:i/>
          <w:color w:val="000000"/>
          <w:sz w:val="26"/>
          <w:szCs w:val="26"/>
        </w:rPr>
        <w:tab/>
      </w:r>
      <w:r>
        <w:rPr>
          <w:b/>
          <w:i/>
          <w:color w:val="000000"/>
          <w:sz w:val="26"/>
          <w:szCs w:val="26"/>
        </w:rPr>
        <w:tab/>
      </w:r>
      <w:r>
        <w:rPr>
          <w:b/>
          <w:i/>
          <w:color w:val="000000"/>
          <w:sz w:val="26"/>
          <w:szCs w:val="26"/>
        </w:rPr>
        <w:tab/>
        <w:t>Образец</w:t>
      </w:r>
    </w:p>
    <w:p w:rsidR="004D6BB1" w:rsidRPr="00EF1364" w:rsidRDefault="00EF1364" w:rsidP="00EF1364">
      <w:pPr>
        <w:jc w:val="center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В</w:t>
      </w:r>
      <w:r w:rsidRPr="00EF1364">
        <w:rPr>
          <w:b/>
          <w:i/>
          <w:color w:val="000000"/>
          <w:sz w:val="26"/>
          <w:szCs w:val="26"/>
        </w:rPr>
        <w:t>ыдержка из реестра</w:t>
      </w:r>
      <w:r>
        <w:rPr>
          <w:b/>
          <w:i/>
          <w:color w:val="000000"/>
          <w:sz w:val="26"/>
          <w:szCs w:val="26"/>
        </w:rPr>
        <w:t xml:space="preserve"> </w:t>
      </w:r>
      <w:bookmarkStart w:id="0" w:name="_GoBack"/>
      <w:bookmarkEnd w:id="0"/>
      <w:r>
        <w:rPr>
          <w:b/>
          <w:i/>
          <w:color w:val="000000"/>
          <w:sz w:val="26"/>
          <w:szCs w:val="26"/>
        </w:rPr>
        <w:t>ПД</w:t>
      </w:r>
    </w:p>
    <w:tbl>
      <w:tblPr>
        <w:tblpPr w:leftFromText="180" w:rightFromText="180" w:horzAnchor="margin" w:tblpY="900"/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2150"/>
        <w:gridCol w:w="2039"/>
        <w:gridCol w:w="2969"/>
        <w:gridCol w:w="1906"/>
        <w:gridCol w:w="1697"/>
        <w:gridCol w:w="1807"/>
      </w:tblGrid>
      <w:tr w:rsidR="004D6BB1" w:rsidRPr="00401BC8" w:rsidTr="00EF1364">
        <w:trPr>
          <w:trHeight w:val="558"/>
        </w:trPr>
        <w:tc>
          <w:tcPr>
            <w:tcW w:w="674" w:type="pct"/>
            <w:shd w:val="clear" w:color="auto" w:fill="auto"/>
            <w:vAlign w:val="center"/>
          </w:tcPr>
          <w:p w:rsidR="004D6BB1" w:rsidRPr="00401BC8" w:rsidRDefault="004D6BB1" w:rsidP="00EF1364">
            <w:pPr>
              <w:pStyle w:val="a3"/>
              <w:ind w:left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01BC8">
              <w:rPr>
                <w:b/>
                <w:bCs/>
                <w:color w:val="000000"/>
                <w:sz w:val="26"/>
                <w:szCs w:val="26"/>
              </w:rPr>
              <w:t>Цель обработки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4D6BB1" w:rsidRPr="00401BC8" w:rsidRDefault="004D6BB1" w:rsidP="00EF1364">
            <w:pPr>
              <w:pStyle w:val="a3"/>
              <w:ind w:left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01BC8">
              <w:rPr>
                <w:b/>
                <w:bCs/>
                <w:color w:val="000000"/>
                <w:sz w:val="26"/>
                <w:szCs w:val="26"/>
              </w:rPr>
              <w:t>Категории субъектов ПД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4D6BB1" w:rsidRPr="00401BC8" w:rsidRDefault="004D6BB1" w:rsidP="00EF1364">
            <w:pPr>
              <w:pStyle w:val="a3"/>
              <w:ind w:left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01BC8">
              <w:rPr>
                <w:b/>
                <w:bCs/>
                <w:color w:val="000000"/>
                <w:sz w:val="26"/>
                <w:szCs w:val="26"/>
              </w:rPr>
              <w:t>Перечень ПД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4D6BB1" w:rsidRPr="00401BC8" w:rsidRDefault="004D6BB1" w:rsidP="00EF1364">
            <w:pPr>
              <w:pStyle w:val="a3"/>
              <w:ind w:left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01BC8">
              <w:rPr>
                <w:b/>
                <w:bCs/>
                <w:color w:val="000000"/>
                <w:sz w:val="26"/>
                <w:szCs w:val="26"/>
              </w:rPr>
              <w:t>Правовое основание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4D6BB1" w:rsidRPr="00401BC8" w:rsidRDefault="004D6BB1" w:rsidP="00EF1364">
            <w:pPr>
              <w:pStyle w:val="a3"/>
              <w:ind w:left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01BC8">
              <w:rPr>
                <w:b/>
                <w:bCs/>
                <w:color w:val="000000"/>
                <w:sz w:val="26"/>
                <w:szCs w:val="26"/>
              </w:rPr>
              <w:t>Срок хранения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4D6BB1" w:rsidRPr="00401BC8" w:rsidRDefault="004D6BB1" w:rsidP="00EF1364">
            <w:pPr>
              <w:pStyle w:val="a3"/>
              <w:ind w:left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01BC8">
              <w:rPr>
                <w:b/>
                <w:bCs/>
                <w:color w:val="000000"/>
                <w:sz w:val="26"/>
                <w:szCs w:val="26"/>
              </w:rPr>
              <w:t>Уполномоченные лица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4D6BB1" w:rsidRPr="00401BC8" w:rsidRDefault="004D6BB1" w:rsidP="00EF1364">
            <w:pPr>
              <w:pStyle w:val="a3"/>
              <w:ind w:left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01BC8">
              <w:rPr>
                <w:b/>
                <w:bCs/>
                <w:color w:val="000000"/>
                <w:sz w:val="26"/>
                <w:szCs w:val="26"/>
              </w:rPr>
              <w:t>Лицо, ответственное за обработку</w:t>
            </w:r>
          </w:p>
        </w:tc>
      </w:tr>
      <w:tr w:rsidR="004D6BB1" w:rsidRPr="00401BC8" w:rsidTr="00EF1364">
        <w:trPr>
          <w:trHeight w:val="850"/>
        </w:trPr>
        <w:tc>
          <w:tcPr>
            <w:tcW w:w="674" w:type="pct"/>
            <w:shd w:val="clear" w:color="auto" w:fill="auto"/>
          </w:tcPr>
          <w:p w:rsidR="004D6BB1" w:rsidRPr="00401BC8" w:rsidRDefault="004D6BB1" w:rsidP="00EF1364">
            <w:pPr>
              <w:pStyle w:val="a3"/>
              <w:ind w:left="0"/>
              <w:rPr>
                <w:color w:val="000000"/>
                <w:sz w:val="26"/>
                <w:szCs w:val="26"/>
              </w:rPr>
            </w:pPr>
            <w:r w:rsidRPr="00401BC8">
              <w:rPr>
                <w:color w:val="000000"/>
                <w:sz w:val="26"/>
                <w:szCs w:val="26"/>
              </w:rPr>
              <w:t>Оформление трудовых отношений</w:t>
            </w:r>
          </w:p>
        </w:tc>
        <w:tc>
          <w:tcPr>
            <w:tcW w:w="740" w:type="pct"/>
            <w:shd w:val="clear" w:color="auto" w:fill="auto"/>
          </w:tcPr>
          <w:p w:rsidR="004D6BB1" w:rsidRPr="00401BC8" w:rsidRDefault="004D6BB1" w:rsidP="00EF1364">
            <w:pPr>
              <w:pStyle w:val="a3"/>
              <w:ind w:left="0"/>
              <w:rPr>
                <w:color w:val="000000"/>
                <w:sz w:val="26"/>
                <w:szCs w:val="26"/>
              </w:rPr>
            </w:pPr>
            <w:r w:rsidRPr="00401BC8">
              <w:rPr>
                <w:color w:val="000000"/>
                <w:sz w:val="26"/>
                <w:szCs w:val="26"/>
              </w:rPr>
              <w:t>Соискатели, их близкие родственники (члены семьи)</w:t>
            </w:r>
          </w:p>
        </w:tc>
        <w:tc>
          <w:tcPr>
            <w:tcW w:w="702" w:type="pct"/>
            <w:shd w:val="clear" w:color="auto" w:fill="auto"/>
          </w:tcPr>
          <w:p w:rsidR="004D6BB1" w:rsidRPr="00401BC8" w:rsidRDefault="004D6BB1" w:rsidP="00EF136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01BC8">
              <w:rPr>
                <w:color w:val="000000"/>
                <w:sz w:val="26"/>
                <w:szCs w:val="26"/>
              </w:rPr>
              <w:t>Данные, предусмотренные ст. 26 ТК и иными законодательными актами</w:t>
            </w:r>
          </w:p>
        </w:tc>
        <w:tc>
          <w:tcPr>
            <w:tcW w:w="1022" w:type="pct"/>
            <w:shd w:val="clear" w:color="auto" w:fill="auto"/>
          </w:tcPr>
          <w:p w:rsidR="004D6BB1" w:rsidRPr="00401BC8" w:rsidRDefault="004D6BB1" w:rsidP="00EF1364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401BC8">
              <w:rPr>
                <w:b/>
                <w:bCs/>
                <w:color w:val="000000"/>
                <w:sz w:val="26"/>
                <w:szCs w:val="26"/>
              </w:rPr>
              <w:t>абз</w:t>
            </w:r>
            <w:proofErr w:type="spellEnd"/>
            <w:r w:rsidRPr="00401BC8">
              <w:rPr>
                <w:b/>
                <w:bCs/>
                <w:color w:val="000000"/>
                <w:sz w:val="26"/>
                <w:szCs w:val="26"/>
              </w:rPr>
              <w:t xml:space="preserve">. 8 ст. 6 Закона </w:t>
            </w:r>
          </w:p>
          <w:p w:rsidR="004D6BB1" w:rsidRPr="00401BC8" w:rsidRDefault="004D6BB1" w:rsidP="00EF136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01BC8">
              <w:rPr>
                <w:i/>
                <w:iCs/>
                <w:color w:val="000000"/>
                <w:sz w:val="26"/>
                <w:szCs w:val="26"/>
              </w:rPr>
              <w:t xml:space="preserve">(ст. 26 ТК; п.11 Декрета №5; иные законодательные акты) </w:t>
            </w:r>
          </w:p>
        </w:tc>
        <w:tc>
          <w:tcPr>
            <w:tcW w:w="656" w:type="pct"/>
            <w:shd w:val="clear" w:color="auto" w:fill="auto"/>
          </w:tcPr>
          <w:p w:rsidR="004D6BB1" w:rsidRPr="00401BC8" w:rsidRDefault="004D6BB1" w:rsidP="00EF136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01BC8">
              <w:rPr>
                <w:color w:val="000000"/>
                <w:sz w:val="26"/>
                <w:szCs w:val="26"/>
              </w:rPr>
              <w:t xml:space="preserve">После увольнения – 75 </w:t>
            </w:r>
            <w:proofErr w:type="gramStart"/>
            <w:r w:rsidRPr="00401BC8">
              <w:rPr>
                <w:color w:val="000000"/>
                <w:sz w:val="26"/>
                <w:szCs w:val="26"/>
              </w:rPr>
              <w:t>лет</w:t>
            </w:r>
            <w:r w:rsidRPr="00401BC8">
              <w:rPr>
                <w:color w:val="000000"/>
                <w:sz w:val="26"/>
                <w:szCs w:val="26"/>
              </w:rPr>
              <w:br/>
              <w:t>(</w:t>
            </w:r>
            <w:proofErr w:type="gramEnd"/>
            <w:r w:rsidRPr="00401BC8">
              <w:rPr>
                <w:color w:val="000000"/>
                <w:sz w:val="26"/>
                <w:szCs w:val="26"/>
              </w:rPr>
              <w:t>п. 638.3 Перечня)</w:t>
            </w:r>
          </w:p>
        </w:tc>
        <w:tc>
          <w:tcPr>
            <w:tcW w:w="584" w:type="pct"/>
            <w:shd w:val="clear" w:color="auto" w:fill="auto"/>
          </w:tcPr>
          <w:p w:rsidR="004D6BB1" w:rsidRPr="00401BC8" w:rsidRDefault="004D6BB1" w:rsidP="00EF1364">
            <w:pPr>
              <w:pStyle w:val="a3"/>
              <w:ind w:left="0"/>
              <w:rPr>
                <w:color w:val="000000"/>
                <w:sz w:val="26"/>
                <w:szCs w:val="26"/>
              </w:rPr>
            </w:pPr>
            <w:r w:rsidRPr="00401BC8"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622" w:type="pct"/>
            <w:shd w:val="clear" w:color="auto" w:fill="auto"/>
          </w:tcPr>
          <w:p w:rsidR="004D6BB1" w:rsidRPr="00401BC8" w:rsidRDefault="004D6BB1" w:rsidP="00EF1364">
            <w:pPr>
              <w:pStyle w:val="a3"/>
              <w:ind w:left="0"/>
              <w:rPr>
                <w:color w:val="000000"/>
                <w:sz w:val="26"/>
                <w:szCs w:val="26"/>
              </w:rPr>
            </w:pPr>
            <w:r w:rsidRPr="00401BC8">
              <w:rPr>
                <w:color w:val="000000"/>
                <w:sz w:val="26"/>
                <w:szCs w:val="26"/>
              </w:rPr>
              <w:t>Отдел кадров</w:t>
            </w:r>
          </w:p>
        </w:tc>
      </w:tr>
    </w:tbl>
    <w:p w:rsidR="004D6BB1" w:rsidRPr="00B90F63" w:rsidRDefault="004D6BB1" w:rsidP="004D6BB1">
      <w:pPr>
        <w:jc w:val="both"/>
        <w:rPr>
          <w:b/>
          <w:color w:val="000000"/>
          <w:sz w:val="26"/>
          <w:szCs w:val="26"/>
        </w:rPr>
      </w:pPr>
    </w:p>
    <w:p w:rsidR="0046690E" w:rsidRDefault="0046690E"/>
    <w:sectPr w:rsidR="0046690E" w:rsidSect="00EF13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B1"/>
    <w:rsid w:val="0046690E"/>
    <w:rsid w:val="004D6BB1"/>
    <w:rsid w:val="00EF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B3AD2-165C-40C1-A0AB-ECCD588D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6BB1"/>
    <w:pPr>
      <w:ind w:left="720"/>
      <w:contextualSpacing/>
    </w:pPr>
    <w:rPr>
      <w:rFonts w:eastAsia="Calibri"/>
      <w:lang w:eastAsia="en-US"/>
    </w:rPr>
  </w:style>
  <w:style w:type="paragraph" w:styleId="a5">
    <w:name w:val="Normal (Web)"/>
    <w:basedOn w:val="a"/>
    <w:uiPriority w:val="99"/>
    <w:unhideWhenUsed/>
    <w:rsid w:val="004D6BB1"/>
    <w:pPr>
      <w:spacing w:before="100" w:beforeAutospacing="1" w:after="100" w:afterAutospacing="1"/>
    </w:pPr>
  </w:style>
  <w:style w:type="character" w:customStyle="1" w:styleId="a4">
    <w:name w:val="Абзац списка Знак"/>
    <w:link w:val="a3"/>
    <w:uiPriority w:val="34"/>
    <w:locked/>
    <w:rsid w:val="004D6BB1"/>
    <w:rPr>
      <w:rFonts w:ascii="Times New Roman" w:eastAsia="Calibri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Ероховец Яна</dc:creator>
  <cp:keywords/>
  <dc:description/>
  <cp:lastModifiedBy>Ероховец Яна</cp:lastModifiedBy>
  <cp:revision>2</cp:revision>
  <dcterms:created xsi:type="dcterms:W3CDTF">2022-03-14T06:24:00Z</dcterms:created>
  <dcterms:modified xsi:type="dcterms:W3CDTF">2022-03-23T12:30:00Z</dcterms:modified>
</cp:coreProperties>
</file>