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75" w:rsidRDefault="00194975" w:rsidP="00194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Пример оформления в правилах внутреннего трудового распорядка положений о порядке освобождения работника от работы на несколько часов </w:t>
      </w:r>
      <w:bookmarkEnd w:id="0"/>
      <w:r>
        <w:rPr>
          <w:rFonts w:ascii="Times New Roman" w:hAnsi="Times New Roman"/>
          <w:b/>
          <w:sz w:val="24"/>
          <w:szCs w:val="24"/>
        </w:rPr>
        <w:t>в течении рабочего дня для личных целей</w:t>
      </w:r>
    </w:p>
    <w:p w:rsidR="00194975" w:rsidRDefault="00194975" w:rsidP="001949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194975" w:rsidTr="00BE36D2">
        <w:tc>
          <w:tcPr>
            <w:tcW w:w="9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tbl>
            <w:tblPr>
              <w:tblStyle w:val="af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77"/>
              <w:gridCol w:w="4378"/>
            </w:tblGrid>
            <w:tr w:rsidR="00194975" w:rsidTr="00BE36D2">
              <w:tc>
                <w:tcPr>
                  <w:tcW w:w="4377" w:type="dxa"/>
                </w:tcPr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Государственное учреждение здравоохранения «Н»</w:t>
                  </w:r>
                </w:p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ПРАВИЛА</w:t>
                  </w:r>
                </w:p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outlineLvl w:val="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02.04.2018 № 12</w:t>
                  </w:r>
                </w:p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ind w:left="-108"/>
                    <w:outlineLvl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г.Минск</w:t>
                  </w:r>
                  <w:proofErr w:type="spellEnd"/>
                </w:p>
              </w:tc>
              <w:tc>
                <w:tcPr>
                  <w:tcW w:w="4378" w:type="dxa"/>
                </w:tcPr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Главный врач ГУЗ «Н»</w:t>
                  </w:r>
                </w:p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Подпись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И.Г.Федоров</w:t>
                  </w:r>
                  <w:proofErr w:type="spellEnd"/>
                </w:p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outlineLvl w:val="1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02.04.2018</w:t>
                  </w:r>
                </w:p>
                <w:p w:rsidR="00194975" w:rsidRDefault="00194975" w:rsidP="00BE36D2">
                  <w:pPr>
                    <w:autoSpaceDE w:val="0"/>
                    <w:autoSpaceDN w:val="0"/>
                    <w:adjustRightInd w:val="0"/>
                    <w:spacing w:line="240" w:lineRule="auto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внутреннего трудового распорядка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5. Рабочее время и его использование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18. Рабочим считается время, в течение которого работник в соответствии с трудовым, коллективным договорами, правилами внутреннего трудового распорядка обязан находиться на рабочем месте и выполнять свои трудовые обязанности.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К рабочему относится также время работы, выполненной по предложению, распоряжению или с ведома нанимателя сверх установленной продолжительности рабочего времени (сверхурочная работа, работа в государственные праздники, праздничные и выходные дни).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29.1. Работник может быть освобожден от работы в начале рабочего дня, в течении рабочего дня или в конце рабочего дня для решения личных вопросов при наличии уважительных причин, которые оценивает руководитель организации или уполномоченное им лицо.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К причинам, которые могут признаться уважительными могут быть отнесены посещение организаций здравоохранения, устранение последствий аварий систем водо-, газо- или электроснабжения и иные исключительные случаи личного и семейного характера.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29.2. В случаях, когда работник может заранее предвидеть необходимость освобождения от работы, то он подает соответствующее заявление на имя руководителя организации предварительно согласовав такое освобождение со своим непосредственным руководителем.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Если необходимость освобождения от работы по личным причинам возникла непредвиденно, работник обязан при появлении первой же возможно сообщить об этом своему непосредственному руководителю.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В любых случаях работник должен документально подтвердить уважительность причин для освобождения его от работы по причинам личного характера.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lastRenderedPageBreak/>
              <w:t>29.3. Освобождение от работы оформляется приказом руководителя организации.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29.4. Время освобождения от работы относиться к неоплачиваемому неотработанному времени.</w:t>
            </w:r>
          </w:p>
          <w:p w:rsidR="00194975" w:rsidRPr="00194975" w:rsidRDefault="00194975" w:rsidP="00BE36D2">
            <w:pPr>
              <w:autoSpaceDE w:val="0"/>
              <w:autoSpaceDN w:val="0"/>
              <w:adjustRightInd w:val="0"/>
              <w:spacing w:line="240" w:lineRule="auto"/>
              <w:ind w:firstLine="540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94975">
              <w:rPr>
                <w:rFonts w:ascii="Times New Roman" w:hAnsi="Times New Roman"/>
                <w:sz w:val="24"/>
                <w:szCs w:val="24"/>
              </w:rPr>
              <w:t>Оплата труда за рабочий день, в течении которого работник освобождался от работы, если иное не установлено приказом, производиться пропорционально отработанному времени. По договоренности работника и нанимателя в приказе может быть предусмотрена отработка соответствующего количества часов, использованных работником в личных целях, в другое время (другой день).</w:t>
            </w:r>
          </w:p>
          <w:p w:rsidR="00194975" w:rsidRDefault="00194975" w:rsidP="00BE36D2">
            <w:pPr>
              <w:pStyle w:val="ConsPlusNormal"/>
              <w:ind w:firstLine="540"/>
              <w:jc w:val="both"/>
              <w:rPr>
                <w:lang w:eastAsia="en-US"/>
              </w:rPr>
            </w:pPr>
          </w:p>
          <w:p w:rsidR="00194975" w:rsidRDefault="00194975" w:rsidP="00BE36D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</w:tr>
    </w:tbl>
    <w:p w:rsidR="00F86259" w:rsidRDefault="00194975"/>
    <w:sectPr w:rsidR="00F86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75"/>
    <w:rsid w:val="00194975"/>
    <w:rsid w:val="001F72AD"/>
    <w:rsid w:val="003E3741"/>
    <w:rsid w:val="004B7399"/>
    <w:rsid w:val="004E57E1"/>
    <w:rsid w:val="0058228A"/>
    <w:rsid w:val="00680D6E"/>
    <w:rsid w:val="007C09E4"/>
    <w:rsid w:val="009D2ACF"/>
    <w:rsid w:val="00A11162"/>
    <w:rsid w:val="00BD0419"/>
    <w:rsid w:val="00D91452"/>
    <w:rsid w:val="00F24930"/>
    <w:rsid w:val="00F45402"/>
    <w:rsid w:val="00FC2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75"/>
    <w:pPr>
      <w:spacing w:after="160" w:line="254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spacing w:after="0" w:line="240" w:lineRule="auto"/>
      <w:ind w:firstLine="495"/>
      <w:jc w:val="both"/>
    </w:pPr>
    <w:rPr>
      <w:rFonts w:ascii="Georgia" w:hAnsi="Georgia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spacing w:after="0" w:line="240" w:lineRule="auto"/>
      <w:ind w:left="720" w:firstLine="567"/>
      <w:contextualSpacing/>
      <w:jc w:val="both"/>
    </w:pPr>
    <w:rPr>
      <w:rFonts w:ascii="Georgia" w:eastAsia="Calibri" w:hAnsi="Georgia"/>
      <w:szCs w:val="28"/>
    </w:rPr>
  </w:style>
  <w:style w:type="paragraph" w:customStyle="1" w:styleId="newncpi">
    <w:name w:val="newncpi"/>
    <w:basedOn w:val="a"/>
    <w:rsid w:val="00D91452"/>
    <w:pPr>
      <w:spacing w:after="0" w:line="240" w:lineRule="auto"/>
      <w:ind w:firstLine="567"/>
      <w:jc w:val="both"/>
    </w:pPr>
    <w:rPr>
      <w:rFonts w:ascii="Georgia" w:hAnsi="Georgia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75"/>
    <w:pPr>
      <w:spacing w:after="160" w:line="254" w:lineRule="auto"/>
    </w:pPr>
    <w:rPr>
      <w:rFonts w:asciiTheme="minorHAnsi" w:eastAsia="Times New Roman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3741"/>
    <w:pPr>
      <w:autoSpaceDE w:val="0"/>
      <w:autoSpaceDN w:val="0"/>
      <w:adjustRightInd w:val="0"/>
    </w:pPr>
    <w:rPr>
      <w:b/>
      <w:bCs/>
      <w:sz w:val="22"/>
      <w:szCs w:val="22"/>
    </w:rPr>
  </w:style>
  <w:style w:type="paragraph" w:customStyle="1" w:styleId="ConsPlusCell">
    <w:name w:val="ConsPlusCell"/>
    <w:uiPriority w:val="99"/>
    <w:rsid w:val="003E374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FC2E3C"/>
    <w:pPr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Nonformat">
    <w:name w:val="ConsPlusNonformat"/>
    <w:uiPriority w:val="99"/>
    <w:rsid w:val="00FC2E3C"/>
    <w:pPr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E3741"/>
  </w:style>
  <w:style w:type="paragraph" w:styleId="a5">
    <w:name w:val="annotation text"/>
    <w:basedOn w:val="a"/>
    <w:link w:val="a6"/>
    <w:uiPriority w:val="99"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Cs w:val="20"/>
    </w:rPr>
  </w:style>
  <w:style w:type="character" w:customStyle="1" w:styleId="a6">
    <w:name w:val="Текст примечания Знак"/>
    <w:link w:val="a5"/>
    <w:uiPriority w:val="99"/>
    <w:rsid w:val="003E3741"/>
    <w:rPr>
      <w:rFonts w:ascii="Georgia" w:hAnsi="Georgia"/>
      <w:sz w:val="28"/>
    </w:rPr>
  </w:style>
  <w:style w:type="character" w:styleId="a7">
    <w:name w:val="footnote reference"/>
    <w:basedOn w:val="a0"/>
    <w:uiPriority w:val="99"/>
    <w:semiHidden/>
    <w:unhideWhenUsed/>
    <w:rsid w:val="003E3741"/>
    <w:rPr>
      <w:vertAlign w:val="superscript"/>
    </w:rPr>
  </w:style>
  <w:style w:type="character" w:styleId="a8">
    <w:name w:val="annotation reference"/>
    <w:uiPriority w:val="99"/>
    <w:semiHidden/>
    <w:unhideWhenUsed/>
    <w:rsid w:val="003E3741"/>
    <w:rPr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3E3741"/>
    <w:pPr>
      <w:autoSpaceDE w:val="0"/>
      <w:autoSpaceDN w:val="0"/>
      <w:spacing w:after="0" w:line="240" w:lineRule="auto"/>
      <w:ind w:firstLine="495"/>
      <w:jc w:val="both"/>
    </w:pPr>
    <w:rPr>
      <w:rFonts w:ascii="Georgia" w:hAnsi="Georgia"/>
      <w:sz w:val="26"/>
      <w:szCs w:val="26"/>
      <w:lang w:eastAsia="ru-RU"/>
    </w:rPr>
  </w:style>
  <w:style w:type="character" w:customStyle="1" w:styleId="20">
    <w:name w:val="Основной текст 2 Знак"/>
    <w:link w:val="2"/>
    <w:uiPriority w:val="99"/>
    <w:rsid w:val="003E3741"/>
    <w:rPr>
      <w:rFonts w:eastAsia="Times New Roman"/>
      <w:sz w:val="26"/>
      <w:szCs w:val="26"/>
      <w:lang w:eastAsia="ru-RU"/>
    </w:rPr>
  </w:style>
  <w:style w:type="character" w:styleId="a9">
    <w:name w:val="Hyperlink"/>
    <w:uiPriority w:val="99"/>
    <w:unhideWhenUsed/>
    <w:rsid w:val="003E3741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Georgia" w:eastAsia="Calibri" w:hAnsi="Georgia"/>
      <w:sz w:val="24"/>
      <w:szCs w:val="24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3E3741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3E3741"/>
    <w:rPr>
      <w:rFonts w:ascii="Georgia" w:hAnsi="Georgia"/>
      <w:b/>
      <w:bCs/>
      <w:sz w:val="28"/>
    </w:rPr>
  </w:style>
  <w:style w:type="paragraph" w:styleId="ad">
    <w:name w:val="Balloon Text"/>
    <w:basedOn w:val="a"/>
    <w:link w:val="ae"/>
    <w:uiPriority w:val="99"/>
    <w:semiHidden/>
    <w:unhideWhenUsed/>
    <w:rsid w:val="003E3741"/>
    <w:pPr>
      <w:spacing w:after="0" w:line="240" w:lineRule="auto"/>
      <w:ind w:firstLine="567"/>
      <w:jc w:val="both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E374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FC2E3C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34"/>
    <w:qFormat/>
    <w:rsid w:val="003E3741"/>
    <w:pPr>
      <w:spacing w:after="0" w:line="240" w:lineRule="auto"/>
      <w:ind w:left="720" w:firstLine="567"/>
      <w:contextualSpacing/>
      <w:jc w:val="both"/>
    </w:pPr>
    <w:rPr>
      <w:rFonts w:ascii="Georgia" w:eastAsia="Calibri" w:hAnsi="Georgia"/>
      <w:szCs w:val="28"/>
    </w:rPr>
  </w:style>
  <w:style w:type="paragraph" w:customStyle="1" w:styleId="newncpi">
    <w:name w:val="newncpi"/>
    <w:basedOn w:val="a"/>
    <w:rsid w:val="00D91452"/>
    <w:pPr>
      <w:spacing w:after="0" w:line="240" w:lineRule="auto"/>
      <w:ind w:firstLine="567"/>
      <w:jc w:val="both"/>
    </w:pPr>
    <w:rPr>
      <w:rFonts w:ascii="Georgia" w:hAnsi="Georgia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2101</Characters>
  <Application>Microsoft Office Word</Application>
  <DocSecurity>0</DocSecurity>
  <Lines>17</Lines>
  <Paragraphs>4</Paragraphs>
  <ScaleCrop>false</ScaleCrop>
  <Company>Krokoz™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DeVal</dc:creator>
  <cp:lastModifiedBy>DeVal</cp:lastModifiedBy>
  <cp:revision>1</cp:revision>
  <dcterms:created xsi:type="dcterms:W3CDTF">2018-03-25T20:24:00Z</dcterms:created>
  <dcterms:modified xsi:type="dcterms:W3CDTF">2018-03-25T20:25:00Z</dcterms:modified>
</cp:coreProperties>
</file>